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4" w:type="dxa"/>
        <w:tblLook w:val="04A0" w:firstRow="1" w:lastRow="0" w:firstColumn="1" w:lastColumn="0" w:noHBand="0" w:noVBand="1"/>
        <w:tblCaption w:val="Relevé thématique du contenu des Bulletins luxembourgeois des questions sociales"/>
      </w:tblPr>
      <w:tblGrid>
        <w:gridCol w:w="2265"/>
        <w:gridCol w:w="4676"/>
        <w:gridCol w:w="851"/>
        <w:gridCol w:w="992"/>
      </w:tblGrid>
      <w:tr w:rsidR="004B4CA5" w14:paraId="4CDA5A9D" w14:textId="77777777" w:rsidTr="005E0DBB">
        <w:trPr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1C6C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Thème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342D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Libellé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6D20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491C" w14:textId="77777777" w:rsidR="004B4CA5" w:rsidRDefault="004B4CA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Année</w:t>
            </w:r>
          </w:p>
        </w:tc>
      </w:tr>
      <w:tr w:rsidR="004B4CA5" w14:paraId="584BACB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0FA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droits sociaux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699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Conseil de l’Europe - Déclaration de Malte sur l’accès aux droits sociaux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DE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D6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05D0B6F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8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847F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Free Movement of Services: Recent Developments in Cross-Border Access to Healthcare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3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6BF1E9B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21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1BA75D5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1A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1B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Accès aux soins de santé dans un marché unique: impact sur les systèmes légaux et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7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  <w:p w14:paraId="2B6AAF1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C2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4B4CA5" w14:paraId="47E1D42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9D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567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 des rentes et pensions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A5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E0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:rsidRPr="0029137C" w14:paraId="0AA39F5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162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A14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ALLOCUTIONS</w:t>
            </w:r>
          </w:p>
          <w:p w14:paraId="1B0E2410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Séminaire technique IEN - Sécurité sociale et droits humains, accès aux droits et lutte contre le non-recours Belval, Luxembourg, 2023</w:t>
            </w:r>
          </w:p>
          <w:p w14:paraId="088A48A4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• EHFCN - European Healthcare Fraud and Corruption Network - Open House - CNS, 2024</w:t>
            </w:r>
          </w:p>
          <w:p w14:paraId="3C11725A" w14:textId="77777777" w:rsidR="004B4CA5" w:rsidRPr="003974F4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• aloss / Conférence St Yves / Legitech - Conférence: Le droit de la sécurité sociale - enjeux et perspectives, 2025</w:t>
            </w:r>
          </w:p>
          <w:p w14:paraId="045CB812" w14:textId="77777777" w:rsidR="004B4CA5" w:rsidRPr="0029137C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 xml:space="preserve">(Norbert </w:t>
            </w:r>
            <w:r>
              <w:rPr>
                <w:rFonts w:cstheme="minorHAnsi"/>
                <w:sz w:val="18"/>
                <w:szCs w:val="18"/>
              </w:rPr>
              <w:t>LINDENLAUB</w:t>
            </w:r>
            <w:r w:rsidRPr="003974F4">
              <w:rPr>
                <w:rFonts w:cstheme="minorHAnsi"/>
                <w:sz w:val="18"/>
                <w:szCs w:val="18"/>
              </w:rPr>
              <w:t xml:space="preserve"> - Président de l'association luxembourgeoise des organismes de sécurité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80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FCB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3473036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CD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76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42B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B55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B4CA5" w:rsidRPr="00485251" w14:paraId="5466643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DD9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456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D4D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671" w14:textId="77777777" w:rsidR="004B4CA5" w:rsidRPr="00485251" w:rsidRDefault="004B4CA5" w:rsidP="00485251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6042C55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37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BA6E" w14:textId="77777777" w:rsidR="004B4CA5" w:rsidRPr="001B7FA7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23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A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45DBC1B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047" w14:textId="77777777" w:rsidR="004B4CA5" w:rsidRDefault="004B4CA5" w:rsidP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DAA" w14:textId="77777777" w:rsidR="004B4CA5" w:rsidRDefault="004B4CA5" w:rsidP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aloss asbl</w:t>
            </w:r>
            <w:r w:rsidRPr="00EA013A">
              <w:rPr>
                <w:rFonts w:cstheme="minorHAnsi"/>
                <w:sz w:val="18"/>
                <w:szCs w:val="18"/>
              </w:rPr>
              <w:tab/>
              <w:t>Discours à l'occasion du 50ième anniversaire de aloss asbl_Table ronde “le futur de la protection sociale dans un monde qui change” - 10 novembre 2017 (Norbert LINDENLAUB, aloss)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EA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EF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24CCCBB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417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3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Présentation de l’aloss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801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256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6B9A269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9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E53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 rapprochement de la réparation forfaitaire en matière d’assurance accident avec la réparation intégrale en droit commun est-il souhaitable dans le cadre d’une réforme de l’assurance accident? (Pascale SPELTZ)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E2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  <w:p w14:paraId="2C0CF1A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A12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5C76152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61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965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maladies professionnelles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94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EC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5CB5008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EC8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F65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L’accident du travail (Claude RUME)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590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54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:rsidRPr="0029137C" w14:paraId="2104B76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DD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024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Retour sur le contentieux en matière</w:t>
            </w:r>
          </w:p>
          <w:p w14:paraId="239E8BC4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D’accidents du travail</w:t>
            </w:r>
            <w:r>
              <w:rPr>
                <w:rFonts w:cstheme="minorHAnsi"/>
                <w:sz w:val="18"/>
                <w:szCs w:val="18"/>
              </w:rPr>
              <w:t xml:space="preserve"> e</w:t>
            </w:r>
            <w:r w:rsidRPr="00F648B2">
              <w:rPr>
                <w:rFonts w:cstheme="minorHAnsi"/>
                <w:sz w:val="18"/>
                <w:szCs w:val="18"/>
              </w:rPr>
              <w:t>t sur les jurisprudences actuelles</w:t>
            </w:r>
          </w:p>
          <w:p w14:paraId="1464AD41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14:paraId="7557624A" w14:textId="77777777" w:rsidR="004B4CA5" w:rsidRPr="0029137C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F648B2">
              <w:rPr>
                <w:rFonts w:cstheme="minorHAnsi"/>
                <w:sz w:val="18"/>
                <w:szCs w:val="18"/>
              </w:rPr>
              <w:t>Estelle PLANÇON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648B2">
              <w:rPr>
                <w:rFonts w:cstheme="minorHAnsi"/>
                <w:sz w:val="18"/>
                <w:szCs w:val="18"/>
              </w:rPr>
              <w:t>Juriste à l’Association d’assurance accident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C42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EB1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365AD46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8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B48" w14:textId="77777777" w:rsidR="004B4CA5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25ième anniversaire de l'Assurance dépendance, 2024</w:t>
            </w:r>
          </w:p>
          <w:p w14:paraId="314E3DC0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B5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75BF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7B0D18E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60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3A0" w14:textId="77777777" w:rsidR="004B4CA5" w:rsidRPr="0029137C" w:rsidRDefault="004B4CA5" w:rsidP="003974F4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</w:rPr>
              <w:t>Un exemple spécifique d'individualisation de droits: la prise en charge par l'assurance dépendance des cotisations pour l'assurance pension de l'aidant de la personne dépendante résidant à domicile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Pr="003974F4">
              <w:rPr>
                <w:rFonts w:cstheme="minorHAnsi"/>
                <w:sz w:val="18"/>
                <w:szCs w:val="18"/>
              </w:rPr>
              <w:t>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855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4C8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14:paraId="01B209F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3AC" w14:textId="77777777" w:rsidR="004B4CA5" w:rsidRPr="002D7C10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63E" w14:textId="77777777" w:rsidR="004B4CA5" w:rsidRPr="002D7C1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485251">
              <w:rPr>
                <w:rFonts w:cstheme="minorHAnsi"/>
                <w:sz w:val="18"/>
                <w:szCs w:val="18"/>
              </w:rPr>
              <w:t>Analyse de l’évolution des dépenses et des recettes de l’assurance dépendance entre 2007 et 2017 et aperçu de la situation financière 2018 à 2024 (Cris SANTOS NEVES)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A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4F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748B331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E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712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L'assurance dépendance à l'aube de la réforme - Recadrage ciblé pour l'avenir sur base de l'analyse circonstanciée du passé (Laurent FALCHERO)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96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D9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2653C8B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3D9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BF4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Gestion électronique du guidage des agents de la Cellule d’évaluation et d’orientation dans le processus « Evaluation et détermination » des prestations de l’assurance dépendance (Bernard HEINESCH)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5B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5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6399EBD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28C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665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prise en charge par l’assurance dépendance des cotisations pour l’assurance pension de l’aidant de la personne dépendante résidant à domicile - Analyse et regard critique</w:t>
            </w:r>
          </w:p>
          <w:p w14:paraId="0464DD9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DC8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F0A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4B4CA5" w14:paraId="061CDCC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560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D4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difficile reconnaissance de l’aidant dans l’assurance dépendance luxembourgeoise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662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078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05A46C2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69A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8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les domaines de l’hygiène et de l’élimination (Stéphane KLOP)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9FD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BB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04660E8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82E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33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 domaine du déplacement (Katja TURINETTI)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CB3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48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6F7ED04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3F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59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Journée nationale de l'assurance dépendance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7FC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C3F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4B4CA5" w14:paraId="0B809D0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A6E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08FF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organised by the Luxembourg Presidency with the Social Protection Committee of the European Union - Long-term care for older persons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07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58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4B4CA5" w14:paraId="2130F43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6E2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D3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droits individuels de la personne protégée dans le cadre de l’application de la législation relative à l’assurance dépendance (Nadine BASTIAN)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556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0AB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0B1E977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B51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3E6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Assurance dépendance (Andrée KERGER, 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DA1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8FC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763036C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C0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421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 (Andrée KERGER, Catherine THOMÉ)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12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3C8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78BABFB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55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484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  <w:p w14:paraId="086903B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(Jean-Marie FEIDER, Georges SCHROEDER, Paul HANSEN, Catherine THOMÉ, Andrée KERGER, Raymond WAGENER, 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1D9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D89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1999</w:t>
            </w:r>
          </w:p>
        </w:tc>
      </w:tr>
      <w:tr w:rsidR="004B4CA5" w14:paraId="2590936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069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96F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Conclusions de l’avocat général M. Georges Cosmas (affaire C-160/96 Molenaar)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7D9C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8BA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6AF99EC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C8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24AD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L’assurance dépendance (Denise SEYWERT, Paul CAPESIUS)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A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6D1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31BC201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08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E62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Evolution des dépenses et des recettes de l'assurance maladie-maternité entre 2011 et 2018</w:t>
            </w:r>
          </w:p>
          <w:p w14:paraId="09B5ABB4" w14:textId="77777777" w:rsidR="004B4CA5" w:rsidRPr="00F557DD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(Laura PALADINO)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16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BC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589A64E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5F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23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l'assurance-maladie à l'assurance santé au Grand-Duché de Luxembourg: pourquoi la création d'une Caisse nationale de santé?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109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DC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14545E8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81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CB4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L'application des dispositions concernant l'assurance-maladie du nouveau règlement 883/2004 (et du nouveau règlement d'application) en matière de coordination des régimes de sécurité sociale </w:t>
            </w:r>
          </w:p>
          <w:p w14:paraId="41EA5D5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(Romain SCHAUL)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E5E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FE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771398C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F5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9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des recettes et des dépenses de l'assurance maladie entre 1998 et 2008 et perspectives pour l'avenir (Vanessa DI BARTOLOMEO)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7C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35D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3889AC5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E70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D92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Les litiges opposant les prestataires individuels de soins de santé aux organismes d’assurance maladie et à leurs assurés (Mike WALCH)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A70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4BF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790C1E6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07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254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indemnités pécuniaires de maladie de la gestion art. 29, 1, c)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8AB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212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610CC82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AF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1E7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Réflexions sur la nature des prestations hospitalières au Luxembourg et sur la justification de l'autorisation préalable pour les transferts à l'étranger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F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4F5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5132731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E91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196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Conclusions de l’avocat général M. Giuseppe Tesauro (Affaire C-120/95 Decker et affaire C-158/96 Kohll)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BD9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F0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53840BA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F02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974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La médecine préventive au Luxembourg (Jean-Marie FEIDER)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8B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18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2BCBDA1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D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FA0" w14:textId="77777777" w:rsidR="004B4CA5" w:rsidRPr="001B7FA7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Coordination du Régime général et des Régimes spéciaux - Interactions entre les différents organismes impliqués et répercussions sur les périodes d'assurance et les prestations de pension (Pascale FOLZ)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CB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0A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2F78CD9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F7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C33" w14:textId="77777777" w:rsidR="004B4CA5" w:rsidRPr="003974F4" w:rsidRDefault="004B4CA5" w:rsidP="00145BD0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Projektmanagement im Alltag einer Verwaltung; von der konkreten Erfahrung der CNAP zur allgemeinen Betrachtung (Sebastian FONTAINE)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26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0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4B4CA5" w14:paraId="2FE50D9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086" w14:textId="77777777" w:rsidR="004B4CA5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 xml:space="preserve">Assurance </w:t>
            </w: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4E4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Übergang vom Berufsleben in den Ruhestand - Ein kritisches Lebensereignis? </w:t>
            </w:r>
            <w:r w:rsidRPr="001B7FA7">
              <w:rPr>
                <w:rFonts w:cstheme="minorHAnsi"/>
                <w:sz w:val="18"/>
                <w:szCs w:val="18"/>
              </w:rPr>
              <w:t>(Ylenia FELTGEN)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A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D0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5F112CF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E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CF7" w14:textId="77777777" w:rsidR="004B4CA5" w:rsidRPr="00145BD0" w:rsidRDefault="004B4CA5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Le rôle du pharmacien d'officine ouverte au public – De la prise en charge des patients au garde-fou des dépenses sociales (Annemarie KOHN)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0C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E0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4B4CA5" w14:paraId="3E962A1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965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BB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 xml:space="preserve">Séminaire dans le cadre des travaux de la Commission administrative de la sécurité sociale des travailleurs migrants </w:t>
            </w:r>
            <w:r>
              <w:rPr>
                <w:rFonts w:cstheme="minorHAnsi"/>
                <w:sz w:val="18"/>
                <w:szCs w:val="18"/>
                <w:lang w:val="fr-LU"/>
              </w:rPr>
              <w:lastRenderedPageBreak/>
              <w:t>- La reconnaissance des périodes d’éducation d’enfants dans un autre pays de l’Union européenne.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295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lastRenderedPageBreak/>
              <w:t>17</w:t>
            </w:r>
          </w:p>
          <w:p w14:paraId="41EA859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0AE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742D3F4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9CF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2C5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Tables anticumul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989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CA8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25F70FA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ADB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D37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détermination des pensions intervenant dans le calcul du recours des caisses de pensions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79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0F6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308078E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51B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770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Concours de la pension de survie avec d’autres revenus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2A9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E8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17AE061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0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6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 des recours des caisses de pension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67C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  <w:p w14:paraId="675888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22C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3AB462E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5E4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21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pensions minima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1EE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D2F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56C8C1C3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513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Cadre méthodologique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9D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Développement d’un cadre méthodologique commun pour les institutions de sécurité sociale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AD3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FB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12017FD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300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573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centenaire des assurances sociales au Grand-Duché de Luxembourg (1901-2001)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40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  <w:p w14:paraId="1A0E8AE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DC7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5D94A60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86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6C3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E0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97F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422172F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649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Chômage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B21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l’assurance chômage à l’assurance employabilité - Evolution des droits et des obligations de la personne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FF8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43E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50465CF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B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Contrôle tutélaire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28E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 contrôle tutélaire de l'Etat sur les organismes de sécurité sociale (Catherine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E0C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367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:rsidRPr="0029137C" w14:paraId="2784FC8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DF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Convention pour la protection des Droits de l'Homme et de la dignité de l'être humain à l'égard des applications de la biologie et de la médecine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AB2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ratification luxembourgeoise de la Convention d’Oviedo</w:t>
            </w:r>
          </w:p>
          <w:p w14:paraId="5B11A1D4" w14:textId="77777777" w:rsidR="004B4CA5" w:rsidRPr="0029137C" w:rsidRDefault="004B4CA5" w:rsidP="00F648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F648B2">
              <w:rPr>
                <w:rFonts w:cstheme="minorHAnsi"/>
                <w:sz w:val="18"/>
                <w:szCs w:val="18"/>
              </w:rPr>
              <w:t>Jean-Aymeric MAROT</w:t>
            </w:r>
            <w:r>
              <w:rPr>
                <w:rFonts w:cstheme="minorHAnsi"/>
                <w:sz w:val="18"/>
                <w:szCs w:val="18"/>
              </w:rPr>
              <w:t xml:space="preserve"> – Docteur en droit – Ministère la Santé et de la Sécurutié sociale)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2E6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613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14:paraId="7696722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51F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E2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Principales mesures de politique sociale intervenues entre le 1er août 2005 et le 31 juillet 2007 </w:t>
            </w:r>
            <w:r>
              <w:rPr>
                <w:rFonts w:cstheme="minorHAnsi"/>
                <w:sz w:val="18"/>
                <w:szCs w:val="18"/>
                <w:lang w:val="fr-LU"/>
              </w:rPr>
              <w:t>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3F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3AC73F2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A2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7E8CC65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0B4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473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Jurisprudence, Table des matières et table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6D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01797A9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ED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724625E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17C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0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Principales mesures législatives et réglementaires intervenues entre le 1er août et le 31 juillet 2004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00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  <w:p w14:paraId="1D386CB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502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418CBB58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4C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AC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13C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591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48531EA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FFB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62F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C85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A24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4B4CA5" w14:paraId="3984D14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C0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92A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Résumé des principales mesures législatives et réglementaires intervenues depuis la dernière parution du BLQS (01.05.2000 - 31.01.2001 )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C5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  <w:p w14:paraId="06CA7C0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357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4B4CA5" w14:paraId="4BC94A2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6F7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B85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D77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14:paraId="3A83729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0E8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54BBC919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55A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943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 - Relevé analytique 1995 à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1E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14:paraId="2EA73B9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D3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47B64DA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B8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0D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0F4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B61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40E6BBE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C93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A43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62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14:paraId="53E443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755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78407B7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7E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00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7DB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810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1340441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A8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9C4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3E9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33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19A179D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CFB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5D6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9A7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149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6EAFCB5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015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36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097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740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3C9E50E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64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Drogues et toxicomanie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A5A" w14:textId="77777777" w:rsidR="004B4CA5" w:rsidRPr="003974F4" w:rsidRDefault="004B4CA5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 xml:space="preserve">Akzeptanzorientierte Drogenarbeit im Wandel des Konsumverhaltens - Eine Analyse am Beispiel des </w:t>
            </w:r>
          </w:p>
          <w:p w14:paraId="13189983" w14:textId="77777777" w:rsidR="004B4CA5" w:rsidRPr="003974F4" w:rsidRDefault="004B4CA5" w:rsidP="00F557D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Konsumraumes „Abrigado“ in Luxemburg (Raoul SCHAAF)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FC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60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</w:tr>
      <w:tr w:rsidR="004B4CA5" w:rsidRPr="0029137C" w14:paraId="6854DB4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558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Droit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D9F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Conférence du 25.09.2025 à la Cité de la sécurité sociale,</w:t>
            </w:r>
          </w:p>
          <w:p w14:paraId="3063FFA2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organisée par l’ALOSS,</w:t>
            </w:r>
          </w:p>
          <w:p w14:paraId="0752BFA6" w14:textId="77777777" w:rsidR="004B4CA5" w:rsidRPr="00F648B2" w:rsidRDefault="004B4CA5" w:rsidP="00F648B2">
            <w:pPr>
              <w:rPr>
                <w:rFonts w:cstheme="minorHAnsi"/>
                <w:sz w:val="18"/>
                <w:szCs w:val="18"/>
              </w:rPr>
            </w:pPr>
            <w:r w:rsidRPr="00F648B2">
              <w:rPr>
                <w:rFonts w:cstheme="minorHAnsi"/>
                <w:sz w:val="18"/>
                <w:szCs w:val="18"/>
              </w:rPr>
              <w:t>la Conférence Saint-Yves, avec le soutien de Legitech</w:t>
            </w:r>
          </w:p>
          <w:p w14:paraId="0C8EF5F6" w14:textId="77777777" w:rsidR="004B4CA5" w:rsidRPr="0029137C" w:rsidRDefault="004B4CA5" w:rsidP="000541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(</w:t>
            </w:r>
            <w:r w:rsidRPr="00F648B2">
              <w:rPr>
                <w:rFonts w:cstheme="minorHAnsi"/>
                <w:sz w:val="18"/>
                <w:szCs w:val="18"/>
              </w:rPr>
              <w:t xml:space="preserve">Tom </w:t>
            </w:r>
            <w:r>
              <w:rPr>
                <w:rFonts w:cstheme="minorHAnsi"/>
                <w:sz w:val="18"/>
                <w:szCs w:val="18"/>
              </w:rPr>
              <w:t xml:space="preserve">MOES - </w:t>
            </w:r>
            <w:r w:rsidRPr="00F648B2">
              <w:rPr>
                <w:rFonts w:cstheme="minorHAnsi"/>
                <w:sz w:val="18"/>
                <w:szCs w:val="18"/>
              </w:rPr>
              <w:t>Président du Conseil arbitral de la Sécurité Sociale,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Juge de Paix Directeur Adjoint Honoraire de et à Esch-sur-Alzette,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648B2">
              <w:rPr>
                <w:rFonts w:cstheme="minorHAnsi"/>
                <w:sz w:val="18"/>
                <w:szCs w:val="18"/>
              </w:rPr>
              <w:t>Conseiller Honoraire à la Cour d'Appel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9C0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B1D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2025</w:t>
            </w:r>
          </w:p>
        </w:tc>
      </w:tr>
      <w:tr w:rsidR="004B4CA5" w:rsidRPr="0029137C" w14:paraId="6BB6D86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EEC" w14:textId="77777777" w:rsidR="004B4CA5" w:rsidRPr="00485251" w:rsidRDefault="004B4CA5" w:rsidP="002913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Femmes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C30" w14:textId="77777777" w:rsidR="004B4CA5" w:rsidRPr="003974F4" w:rsidRDefault="004B4CA5" w:rsidP="0029137C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Gewalt gegen Frauen - Ein Überblick über die Situation in Luxemburg (Deborah BUCHHOLTZ)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014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5A9" w14:textId="77777777" w:rsidR="004B4CA5" w:rsidRPr="0029137C" w:rsidRDefault="004B4CA5" w:rsidP="0029137C">
            <w:pPr>
              <w:rPr>
                <w:rFonts w:cstheme="minorHAnsi"/>
                <w:sz w:val="18"/>
                <w:szCs w:val="18"/>
              </w:rPr>
            </w:pPr>
            <w:r w:rsidRPr="0029137C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4B4CA5" w14:paraId="4C80D4FB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CB1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87E1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Organisation und Finanzierungsmodelle in der luxemburgischen Sozialarbeit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77A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B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0F6CAE7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768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EE9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ESIP - Le financement de la sécurité sociale - une perspective européenne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C12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868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46BF0A1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932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E29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Les formes alternatives de financement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978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57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4B4CA5" w14:paraId="39E1899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961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Fraude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5DEC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Annual conference of the European Institute of Social Security on "social security and fraud"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0CB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841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</w:tr>
      <w:tr w:rsidR="004B4CA5" w14:paraId="37BDDB6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D76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International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15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Sécurité sociale - Leçons de l’expérience de la négociation de conventions bilatérales ou des règlements de coordination de l’Union européenne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1D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6FD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6057687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70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Korporatistisches Wohlfahrtsregime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09A0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Luxemburgs korporatistisches Wohlfahrtsregime mit universalistischen Strukturen (Claudia HARTMANN-HIRSCH)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00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  <w:p w14:paraId="7B197C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48D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713093A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B42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futur de la protection sociale dans un monde qui change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F9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nouvelles technologies et les situations d’emploi « très atypiques » : quelques problèmes pour l'application du droit social (Professeur Yves JORENS, Université de Gand)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766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F8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4B4CA5" w14:paraId="5246620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10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Mutualité des employeurs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7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Mutualité des employeurs (Pierre BLEY)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72D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58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4A5FA36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0D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Nursing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E704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World congress on future nursing systems - new approaches - new evidence for 2020 - 12th IOS World Congress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411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275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</w:tr>
      <w:tr w:rsidR="004B4CA5" w14:paraId="03939E8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7BF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5D0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Commémoration du dixième anniversaire de la loi sur les régimes complémentaires de pension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6E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1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4B4CA5" w14:paraId="14C59DF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447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65E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Séminaire sur les Pensions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903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37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566A4A9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7A4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9B97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 xml:space="preserve">Pensions complémentaires - </w:t>
            </w:r>
            <w:r>
              <w:rPr>
                <w:rFonts w:cstheme="minorHAnsi"/>
                <w:sz w:val="18"/>
                <w:szCs w:val="18"/>
                <w:lang w:val="fr-LU"/>
              </w:rPr>
              <w:t>Origine et élaboration de la loi du 8 juin 1999 relative aux régimes complémentaires de pension</w:t>
            </w:r>
          </w:p>
          <w:p w14:paraId="688EAB9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Présentation de la loi du 8 juin 1999 relative aux régimes complémentaires de pension</w:t>
            </w:r>
            <w:r>
              <w:rPr>
                <w:rFonts w:cstheme="minorHAnsi"/>
                <w:sz w:val="18"/>
                <w:szCs w:val="18"/>
                <w:lang w:val="fr-LU"/>
              </w:rPr>
              <w:br/>
            </w:r>
            <w:r>
              <w:rPr>
                <w:rFonts w:cstheme="minorHAnsi"/>
                <w:sz w:val="18"/>
                <w:szCs w:val="18"/>
              </w:rPr>
              <w:t>- L'Application de la loi du 8 juin 1999 relative aux régimes complémentaires de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F75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0B9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1506F2A5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64A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566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régimes de pensions complémentaires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9C8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1BEB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14FA515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698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63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organisée par le Conseil National des Femmes avec le soutien du Fonds National de la Recherche – Quelle politique sociale pour le Luxembourg en Europe 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486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9C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2006</w:t>
            </w:r>
          </w:p>
        </w:tc>
      </w:tr>
      <w:tr w:rsidR="004B4CA5" w14:paraId="0C8BD6F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66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2714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3974F4">
              <w:rPr>
                <w:rFonts w:cstheme="minorHAnsi"/>
                <w:sz w:val="18"/>
                <w:szCs w:val="18"/>
                <w:lang w:val="en-GB"/>
              </w:rPr>
              <w:t>Conference - Modernising and improving social protection in Europe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D59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41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4E8C515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DA3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Préjudice de droit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159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préjudice de droit commun et sa réparation </w:t>
            </w:r>
            <w:r>
              <w:rPr>
                <w:rFonts w:cstheme="minorHAnsi"/>
                <w:sz w:val="18"/>
                <w:szCs w:val="18"/>
                <w:lang w:val="fr-LU"/>
              </w:rPr>
              <w:t>(Georges RAVARANI)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22</w:t>
            </w:r>
          </w:p>
          <w:p w14:paraId="5115FEB4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332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43D0CC0C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09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37EA" w14:textId="77777777" w:rsidR="004B4CA5" w:rsidRPr="003974F4" w:rsidRDefault="004B4CA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74F4">
              <w:rPr>
                <w:rFonts w:cstheme="minorHAnsi"/>
                <w:sz w:val="18"/>
                <w:szCs w:val="18"/>
                <w:lang w:val="de-DE"/>
              </w:rPr>
              <w:t>Anwendung der Verordnung 1408/71 im Bereich der Familienleistungen (Dokument zum Twinning Projekt Luxemburg- Bulgarien) (Claude EWEN,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AB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14:paraId="6735D1F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F83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4B4CA5" w14:paraId="03D15E5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AF51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90C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de la jurisprudence 2001- Contentieux: Jugement de la Cour de Justice européenne dans l’affaire C-43/99 (Leclere-Deaconescu) et conclusions de l’avocat général Monsieur F. G. Jacobs / CMEP contre Kamitaki / UCM contre Dr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717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EB8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4B4CA5" w14:paraId="124F27C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55C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484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L’allocation d’éducation (Michel NEYENS,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9FF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B973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4B4CA5" w14:paraId="62A7021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BD3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71C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Vers une politique familiale européenne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26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B01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4B4CA5" w14:paraId="486AA33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A64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Procédure non contentieuse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36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procédure non contentieuse en matière de sécurité sociale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E0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670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025EAA9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E10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7D6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protection des membres de famille par le droit social (Pierre MORES)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7FF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DCA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4B4CA5" w14:paraId="2AF29CA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437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87A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sécurité sociale et le divorce au Grand-Duché de Luxembourg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548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14:paraId="7E1694F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E7E2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4B4CA5" w14:paraId="307B2CB6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541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Recherche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AA48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Conférence internationale d'analyse et de recherche en sécurité sociale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6146" w14:textId="77777777" w:rsidR="004B4CA5" w:rsidRDefault="004B4CA5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28</w:t>
            </w:r>
          </w:p>
          <w:p w14:paraId="11D3A176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5F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  <w:p w14:paraId="524EB4CE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</w:tr>
      <w:tr w:rsidR="004B4CA5" w14:paraId="1A2E478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0ED9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Réinsertion professionnelle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4E4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Application de la loi du 25 juillet 2002 concernant l’incapacité de travail et la réinsertion professionnelle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E5F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675D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4B4CA5" w14:paraId="156294A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0F47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Représentation des personnes physiques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1AD0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représentation des personnes physiques dans le droit social appliqué par l'Union des Caisses de Maladie (Gisèle HUBSCH)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9FDC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B655" w14:textId="77777777" w:rsidR="004B4CA5" w:rsidRDefault="004B4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6B4E09" w14:paraId="30E3E53E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71C" w14:textId="0106DFAC" w:rsidR="006B4E09" w:rsidRDefault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FNS/REVIS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82B" w14:textId="70106A3F" w:rsidR="006B4E09" w:rsidRDefault="006B4E09">
            <w:pPr>
              <w:rPr>
                <w:rFonts w:cstheme="minorHAnsi"/>
                <w:sz w:val="18"/>
                <w:szCs w:val="18"/>
              </w:rPr>
            </w:pPr>
            <w:r w:rsidRPr="006B4E09">
              <w:rPr>
                <w:rFonts w:cstheme="minorHAnsi"/>
                <w:sz w:val="18"/>
                <w:szCs w:val="18"/>
              </w:rPr>
              <w:t>«  Le Fonds national de solidarité. Une institution qui fête ses 65 ans et qui veut se refaire une jeunesse. » (Luc RICCIARDI)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225" w14:textId="1A5C7634" w:rsidR="006B4E09" w:rsidRDefault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E31" w14:textId="7B9491DE" w:rsidR="006B4E09" w:rsidRDefault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</w:t>
            </w:r>
          </w:p>
        </w:tc>
      </w:tr>
      <w:tr w:rsidR="006B4E09" w14:paraId="1F23BBE4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CBE" w14:textId="3D3D6142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FNS/REVIS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EE8" w14:textId="260AB73A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 w:rsidRPr="006B4E09">
              <w:rPr>
                <w:rFonts w:cstheme="minorHAnsi"/>
                <w:sz w:val="18"/>
                <w:szCs w:val="18"/>
              </w:rPr>
              <w:t>La digitalisation des prestations au FNS (André MAILLIET)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8BA" w14:textId="00050523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786" w14:textId="7169338A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</w:t>
            </w:r>
          </w:p>
        </w:tc>
      </w:tr>
      <w:tr w:rsidR="006B4E09" w14:paraId="72556DEA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A89" w14:textId="185CD4AB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FNS/REVIS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388" w14:textId="6C42FD9D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 w:rsidRPr="006B4E09">
              <w:rPr>
                <w:rFonts w:cstheme="minorHAnsi"/>
                <w:sz w:val="18"/>
                <w:szCs w:val="18"/>
              </w:rPr>
              <w:t>Propositions pour une future réforme du REVIS (Nathalie REDING)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253" w14:textId="0F5A92A4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74E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2026</w:t>
            </w:r>
          </w:p>
          <w:p w14:paraId="3CE683A7" w14:textId="0BF8ACC5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E09" w14:paraId="2BFEFFD7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FDF" w14:textId="2E32E145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FNS/RMG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4024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revenu minimum garanti (André MANDERSCHEID, Claude VANDIVINIT)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C69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5FD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6B4E09" w14:paraId="3806A2CD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A847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Statut unique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F71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Mise en oeuvre par le Centre commun de la sécurité sociale du statut unique pour les salariés du secteur privé (Alain REUTER)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6170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C1ED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6B4E09" w14:paraId="5474BA91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5621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Surendettement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104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nouvelle loi sur le surendettement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833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CE3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6B4E09" w14:paraId="3D2DA4F0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F2B" w14:textId="77777777" w:rsidR="006B4E09" w:rsidRPr="002D7C10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D13" w14:textId="77777777" w:rsidR="006B4E09" w:rsidRPr="002D7C10" w:rsidRDefault="006B4E09" w:rsidP="006B4E09">
            <w:pPr>
              <w:rPr>
                <w:rFonts w:cstheme="minorHAnsi"/>
                <w:sz w:val="18"/>
                <w:szCs w:val="18"/>
              </w:rPr>
            </w:pPr>
            <w:r w:rsidRPr="00527996">
              <w:rPr>
                <w:rFonts w:cstheme="minorHAnsi"/>
                <w:sz w:val="18"/>
                <w:szCs w:val="18"/>
              </w:rPr>
              <w:t>Une intelligence artificielle de confiance au service du système de santé - Une analyse de certains prérequis nécessaires à une intelligence artificielle centrée sur les patients et les professionnels de santé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48A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EE3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6B4E09" w14:paraId="5D298E7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94D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7D8" w14:textId="77777777" w:rsidR="006B4E09" w:rsidRPr="00145BD0" w:rsidRDefault="006B4E09" w:rsidP="006B4E09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Grand Duchy of Luxembourg: a case study of a national Master Patient Index in production since five years : (Raffaella VACCAROLI, PhD - Frédéric MARKUS - Samuel DANHARDT - Heiko ZIMMERMANN - Francois WISNIEWSKI - Pascale LUCAS - Hervé BARGE)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E23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84C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6B4E09" w14:paraId="06F25832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628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EBC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- L'Introduction de la gestion électronique de documents dans l'administration : Une décision stratégique complexe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2098" w14:textId="77777777" w:rsidR="006B4E09" w:rsidRDefault="006B4E09" w:rsidP="006B4E09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04E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6B4E09" w14:paraId="0978931F" w14:textId="77777777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310F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D72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Les nouvelles technologies de communication et leur intérêt pour le CCSS-I (Jacques KIRSCH)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45D0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2FE1" w14:textId="77777777" w:rsidR="006B4E09" w:rsidRDefault="006B4E09" w:rsidP="006B4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</w:tbl>
    <w:p w14:paraId="11D9E035" w14:textId="77777777" w:rsidR="005E0DBB" w:rsidRDefault="005E0DBB" w:rsidP="005E0DBB">
      <w:pPr>
        <w:rPr>
          <w:rFonts w:cstheme="minorHAnsi"/>
          <w:sz w:val="18"/>
          <w:szCs w:val="18"/>
        </w:rPr>
      </w:pPr>
    </w:p>
    <w:p w14:paraId="6E7B1942" w14:textId="77777777" w:rsidR="008400BC" w:rsidRPr="005E0DBB" w:rsidRDefault="008400BC" w:rsidP="005E0DBB"/>
    <w:sectPr w:rsidR="008400BC" w:rsidRPr="005E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AE"/>
    <w:rsid w:val="000013AE"/>
    <w:rsid w:val="00014A2D"/>
    <w:rsid w:val="000541FD"/>
    <w:rsid w:val="000E733D"/>
    <w:rsid w:val="00113572"/>
    <w:rsid w:val="00124A3D"/>
    <w:rsid w:val="00145BD0"/>
    <w:rsid w:val="001B7FA7"/>
    <w:rsid w:val="00247293"/>
    <w:rsid w:val="0027286A"/>
    <w:rsid w:val="0029137C"/>
    <w:rsid w:val="002D7C10"/>
    <w:rsid w:val="002F2FB9"/>
    <w:rsid w:val="0030643A"/>
    <w:rsid w:val="0034700B"/>
    <w:rsid w:val="003974F4"/>
    <w:rsid w:val="003E5461"/>
    <w:rsid w:val="00485251"/>
    <w:rsid w:val="00497986"/>
    <w:rsid w:val="004B4CA5"/>
    <w:rsid w:val="004E6C85"/>
    <w:rsid w:val="00527996"/>
    <w:rsid w:val="00536B11"/>
    <w:rsid w:val="005E0DBB"/>
    <w:rsid w:val="006660F4"/>
    <w:rsid w:val="006B4E09"/>
    <w:rsid w:val="006D53D7"/>
    <w:rsid w:val="007201CC"/>
    <w:rsid w:val="00751A3B"/>
    <w:rsid w:val="00814B87"/>
    <w:rsid w:val="008400BC"/>
    <w:rsid w:val="008F6465"/>
    <w:rsid w:val="009065A8"/>
    <w:rsid w:val="00930E03"/>
    <w:rsid w:val="0093743C"/>
    <w:rsid w:val="00A06A9D"/>
    <w:rsid w:val="00AA06F4"/>
    <w:rsid w:val="00B32DEE"/>
    <w:rsid w:val="00B32F4C"/>
    <w:rsid w:val="00BA6372"/>
    <w:rsid w:val="00BC1E74"/>
    <w:rsid w:val="00BC48F7"/>
    <w:rsid w:val="00BE7282"/>
    <w:rsid w:val="00C2371F"/>
    <w:rsid w:val="00C73ED6"/>
    <w:rsid w:val="00C74D5C"/>
    <w:rsid w:val="00D02246"/>
    <w:rsid w:val="00D57301"/>
    <w:rsid w:val="00EA013A"/>
    <w:rsid w:val="00F4000C"/>
    <w:rsid w:val="00F557DD"/>
    <w:rsid w:val="00F57B6C"/>
    <w:rsid w:val="00F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B78"/>
  <w15:chartTrackingRefBased/>
  <w15:docId w15:val="{9D2306E1-2ADB-41B6-828C-412E240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A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1723-AABB-4710-9E98-97C6230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2319</Words>
  <Characters>12759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Lindenlaub Norbert</cp:lastModifiedBy>
  <cp:revision>3</cp:revision>
  <dcterms:created xsi:type="dcterms:W3CDTF">2026-05-04T08:35:00Z</dcterms:created>
  <dcterms:modified xsi:type="dcterms:W3CDTF">2026-05-04T08:37:00Z</dcterms:modified>
</cp:coreProperties>
</file>